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102" w:right="656" w:firstLine="359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Ayudas y subvenciones recibidas por administraciones y organismos públicos para el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ejercicio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2021.</w:t>
      </w:r>
    </w:p>
    <w:p>
      <w:pPr>
        <w:spacing w:before="1"/>
        <w:ind w:left="461" w:right="3800" w:firstLine="0"/>
        <w:jc w:val="left"/>
        <w:rPr>
          <w:rFonts w:ascii="Arial MT"/>
          <w:sz w:val="20"/>
        </w:rPr>
      </w:pPr>
      <w:r>
        <w:rPr>
          <w:rFonts w:ascii="Calibri"/>
          <w:sz w:val="22"/>
        </w:rPr>
        <w:t>Empresa Beneficiaria: </w:t>
      </w:r>
      <w:r>
        <w:rPr>
          <w:rFonts w:ascii="Arial MT"/>
          <w:sz w:val="20"/>
        </w:rPr>
        <w:t>SABDEMAR MOGAN, S.L.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N.I.F: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B76118975</w:t>
      </w:r>
    </w:p>
    <w:p>
      <w:pPr>
        <w:pStyle w:val="BodyText"/>
        <w:spacing w:before="5"/>
        <w:ind w:left="0"/>
        <w:rPr>
          <w:rFonts w:ascii="Arial MT"/>
          <w:b w:val="0"/>
          <w:sz w:val="23"/>
        </w:rPr>
      </w:pPr>
    </w:p>
    <w:p>
      <w:pPr>
        <w:spacing w:line="266" w:lineRule="exact" w:before="0"/>
        <w:ind w:left="46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Subvenciones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Autonómicas</w:t>
      </w:r>
    </w:p>
    <w:p>
      <w:pPr>
        <w:pStyle w:val="Heading1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195" w:hanging="360"/>
        <w:jc w:val="left"/>
      </w:pPr>
      <w:r>
        <w:rPr/>
        <w:t>Gobierno de Canarias/ Consejería</w:t>
      </w:r>
      <w:r>
        <w:rPr>
          <w:spacing w:val="1"/>
        </w:rPr>
        <w:t> </w:t>
      </w:r>
      <w:r>
        <w:rPr/>
        <w:t>de Economía, Conocimiento y</w:t>
      </w:r>
      <w:r>
        <w:rPr>
          <w:spacing w:val="-57"/>
        </w:rPr>
        <w:t> </w:t>
      </w:r>
      <w:r>
        <w:rPr/>
        <w:t>Empleo/Dirección</w:t>
      </w:r>
      <w:r>
        <w:rPr>
          <w:spacing w:val="-1"/>
        </w:rPr>
        <w:t> </w:t>
      </w:r>
      <w:r>
        <w:rPr/>
        <w:t>General de Promoción Económica.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76" w:lineRule="exact" w:before="1" w:after="0"/>
        <w:ind w:left="1902" w:right="180" w:hanging="360"/>
        <w:jc w:val="left"/>
        <w:rPr>
          <w:b/>
          <w:sz w:val="17"/>
        </w:rPr>
      </w:pPr>
      <w:r>
        <w:rPr>
          <w:sz w:val="24"/>
        </w:rPr>
        <w:t>Denominación: </w:t>
      </w:r>
      <w:r>
        <w:rPr>
          <w:b/>
          <w:sz w:val="17"/>
        </w:rPr>
        <w:t>AYUDAS DIRECTAS A PERSONAS AUTÓNOMAS Y EMPRESAS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PREVISTA EN EL TÍTULO I DEL REAL DECRETO-LEY 5/2021, DE 12 DE MARZO,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 MEDIDAS EXTRAORDINARIAS DE APOYO A LA SOLVENCIA EMPRESARIAL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EN RESPUESTA 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 PANDEMIA DE LA COVID-19, FINANCIADA POR EL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GOBIERNO DE ESPAÑA,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REGULADAS POR EL DECRETO-LEY 6/2021, DE 4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JUNIO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(LÍNEA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2.1: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PERSONAS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AUTÓNOMAS, EMPRESAS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GRUPOS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</w:t>
      </w:r>
    </w:p>
    <w:p>
      <w:pPr>
        <w:pStyle w:val="BodyText"/>
        <w:spacing w:before="63"/>
      </w:pPr>
      <w:r>
        <w:rPr/>
        <w:t>EMPRESAS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10</w:t>
      </w:r>
      <w:r>
        <w:rPr>
          <w:spacing w:val="19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EMPLEADAS)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84" w:lineRule="exact" w:before="20" w:after="0"/>
        <w:ind w:left="1902" w:right="0" w:hanging="360"/>
        <w:jc w:val="left"/>
        <w:rPr>
          <w:sz w:val="24"/>
        </w:rPr>
      </w:pPr>
      <w:r>
        <w:rPr>
          <w:rFonts w:ascii="Calibri" w:hAnsi="Calibri"/>
          <w:sz w:val="22"/>
        </w:rPr>
        <w:t>Cantidad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concedida:</w:t>
      </w:r>
      <w:r>
        <w:rPr>
          <w:rFonts w:ascii="Calibri" w:hAnsi="Calibri"/>
          <w:spacing w:val="-1"/>
          <w:sz w:val="22"/>
        </w:rPr>
        <w:t> </w:t>
      </w:r>
      <w:r>
        <w:rPr>
          <w:sz w:val="24"/>
        </w:rPr>
        <w:t>67.260,35€.</w:t>
      </w:r>
    </w:p>
    <w:p>
      <w:pPr>
        <w:pStyle w:val="Heading1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195" w:hanging="360"/>
        <w:jc w:val="left"/>
      </w:pPr>
      <w:r>
        <w:rPr/>
        <w:t>Gobierno de Canarias/ Consejería</w:t>
      </w:r>
      <w:r>
        <w:rPr>
          <w:spacing w:val="1"/>
        </w:rPr>
        <w:t> </w:t>
      </w:r>
      <w:r>
        <w:rPr/>
        <w:t>de Economía, Conocimiento y</w:t>
      </w:r>
      <w:r>
        <w:rPr>
          <w:spacing w:val="-57"/>
        </w:rPr>
        <w:t> </w:t>
      </w:r>
      <w:r>
        <w:rPr/>
        <w:t>Empleo/Dirección</w:t>
      </w:r>
      <w:r>
        <w:rPr>
          <w:spacing w:val="-1"/>
        </w:rPr>
        <w:t> </w:t>
      </w:r>
      <w:r>
        <w:rPr/>
        <w:t>General de Promoción Económica.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0" w:after="0"/>
        <w:ind w:left="1902" w:right="100" w:hanging="360"/>
        <w:jc w:val="left"/>
        <w:rPr>
          <w:b/>
          <w:sz w:val="20"/>
        </w:rPr>
      </w:pPr>
      <w:r>
        <w:rPr>
          <w:sz w:val="24"/>
        </w:rPr>
        <w:t>Denominación: </w:t>
      </w:r>
      <w:r>
        <w:rPr>
          <w:b/>
          <w:sz w:val="20"/>
        </w:rPr>
        <w:t>SUBVENCIONES DIRIGIDAS AL MANTENIMIENTO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LA ACTIVIDAD DE PERSONAS TRABAJADORAS AUTÓNOMAS 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PEQUEÑAS Y MEDIANAS EMPRESAS, DE LOS SECTORES MÁS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AFECTADOS POR LA CRISIS DERIVADA DE LA COVID-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19,REGULADAS POR EL DECRETO-LEY 2/2021, DE 1 DE MARZO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(LÍNEA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2:SUBVENCIONES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DESTINADAS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MANTENIMIENTO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ACTIVIDAD DE PEQUEÑAS Y MEDIANAS EMPRESAS Y PERSONAS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TRABAJADORAS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AUTÓNOMAS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 ASALARIADOS)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79" w:lineRule="exact" w:before="0" w:after="0"/>
        <w:ind w:left="1902" w:right="0" w:hanging="360"/>
        <w:jc w:val="left"/>
        <w:rPr>
          <w:sz w:val="24"/>
        </w:rPr>
      </w:pPr>
      <w:r>
        <w:rPr>
          <w:rFonts w:ascii="Calibri" w:hAnsi="Calibri"/>
          <w:sz w:val="22"/>
        </w:rPr>
        <w:t>Cantidad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concedida:</w:t>
      </w:r>
      <w:r>
        <w:rPr>
          <w:rFonts w:ascii="Calibri" w:hAnsi="Calibri"/>
          <w:spacing w:val="-1"/>
          <w:sz w:val="22"/>
        </w:rPr>
        <w:t> </w:t>
      </w:r>
      <w:r>
        <w:rPr>
          <w:sz w:val="24"/>
          <w:u w:val="single"/>
        </w:rPr>
        <w:t>5</w:t>
      </w:r>
      <w:r>
        <w:rPr>
          <w:sz w:val="24"/>
        </w:rPr>
        <w:t>.839,50€.</w:t>
      </w:r>
    </w:p>
    <w:sectPr>
      <w:type w:val="continuous"/>
      <w:pgSz w:w="11910" w:h="16840"/>
      <w:pgMar w:top="1360" w:bottom="280" w:left="16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82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o"/>
      <w:lvlJc w:val="left"/>
      <w:pPr>
        <w:ind w:left="1902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902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1" w:right="1195" w:hanging="360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02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Yeray</dc:creator>
  <dcterms:created xsi:type="dcterms:W3CDTF">2022-10-10T18:13:58Z</dcterms:created>
  <dcterms:modified xsi:type="dcterms:W3CDTF">2022-10-10T18:13:58Z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